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E19B43" w14:textId="77777777" w:rsidR="005A5F46" w:rsidRPr="005A5F46" w:rsidRDefault="005A5F46" w:rsidP="005A5F46">
      <w:pPr>
        <w:pStyle w:val="Default"/>
        <w:jc w:val="center"/>
      </w:pPr>
    </w:p>
    <w:p w14:paraId="010E1D27" w14:textId="0E0F5A14" w:rsidR="005A5F46" w:rsidRDefault="005A5F46" w:rsidP="005A5F46">
      <w:pPr>
        <w:pStyle w:val="Default"/>
        <w:jc w:val="center"/>
        <w:rPr>
          <w:b/>
          <w:bCs/>
          <w:sz w:val="22"/>
          <w:szCs w:val="22"/>
        </w:rPr>
      </w:pPr>
      <w:r w:rsidRPr="005A5F46">
        <w:rPr>
          <w:b/>
          <w:bCs/>
          <w:sz w:val="22"/>
          <w:szCs w:val="22"/>
        </w:rPr>
        <w:t>OŚWIADCZENIE PROJEKTANTA</w:t>
      </w:r>
    </w:p>
    <w:p w14:paraId="09A85AE8" w14:textId="77777777" w:rsidR="005A5F46" w:rsidRPr="005A5F46" w:rsidRDefault="005A5F46" w:rsidP="005A5F46">
      <w:pPr>
        <w:pStyle w:val="Default"/>
        <w:jc w:val="center"/>
        <w:rPr>
          <w:sz w:val="22"/>
          <w:szCs w:val="22"/>
        </w:rPr>
      </w:pPr>
    </w:p>
    <w:p w14:paraId="01AA926C" w14:textId="3B07278F" w:rsidR="009D6F1F" w:rsidRPr="005A5F46" w:rsidRDefault="005A5F46" w:rsidP="005A5F46">
      <w:pPr>
        <w:jc w:val="both"/>
        <w:rPr>
          <w:rFonts w:ascii="Arial" w:hAnsi="Arial" w:cs="Arial"/>
        </w:rPr>
      </w:pPr>
      <w:r w:rsidRPr="005A5F46">
        <w:rPr>
          <w:rFonts w:ascii="Arial" w:hAnsi="Arial" w:cs="Arial"/>
          <w:sz w:val="22"/>
          <w:szCs w:val="22"/>
        </w:rPr>
        <w:t xml:space="preserve">Zgodnie z art. 101 ust. 4 ustawy z dnia 11 września 2019 r. – Prawo zamówień publicznych (Dz.U. 2024 poz. 1320, z </w:t>
      </w:r>
      <w:proofErr w:type="spellStart"/>
      <w:r w:rsidRPr="005A5F46">
        <w:rPr>
          <w:rFonts w:ascii="Arial" w:hAnsi="Arial" w:cs="Arial"/>
          <w:sz w:val="22"/>
          <w:szCs w:val="22"/>
        </w:rPr>
        <w:t>późn</w:t>
      </w:r>
      <w:proofErr w:type="spellEnd"/>
      <w:r w:rsidRPr="005A5F46">
        <w:rPr>
          <w:rFonts w:ascii="Arial" w:hAnsi="Arial" w:cs="Arial"/>
          <w:sz w:val="22"/>
          <w:szCs w:val="22"/>
        </w:rPr>
        <w:t xml:space="preserve">. zm.), w postępowaniu pn.: </w:t>
      </w:r>
      <w:r w:rsidR="00585E50">
        <w:rPr>
          <w:rFonts w:ascii="Arial" w:hAnsi="Arial" w:cs="Arial"/>
          <w:b/>
          <w:bCs/>
          <w:sz w:val="22"/>
          <w:szCs w:val="22"/>
        </w:rPr>
        <w:t>Wykonanie robót budowlanych polegających na remoncie dachu i elewacji budynku oficyny "B" Wojewódzkiej Biblioteki Publicznej im. H. Łopacińskiego w Lublinie przy ulicy Prezydenta Gabriela Narutowicza 4</w:t>
      </w:r>
      <w:r w:rsidR="00585E50">
        <w:rPr>
          <w:rFonts w:ascii="Arial" w:hAnsi="Arial" w:cs="Arial"/>
          <w:b/>
          <w:bCs/>
          <w:sz w:val="22"/>
          <w:szCs w:val="22"/>
        </w:rPr>
        <w:t>,</w:t>
      </w:r>
      <w:r w:rsidR="00585E50">
        <w:rPr>
          <w:rFonts w:ascii="Arial" w:hAnsi="Arial" w:cs="Arial"/>
          <w:sz w:val="22"/>
          <w:szCs w:val="22"/>
        </w:rPr>
        <w:t xml:space="preserve"> </w:t>
      </w:r>
      <w:r w:rsidRPr="005A5F46">
        <w:rPr>
          <w:rFonts w:ascii="Arial" w:hAnsi="Arial" w:cs="Arial"/>
          <w:sz w:val="22"/>
          <w:szCs w:val="22"/>
        </w:rPr>
        <w:t>Projektant oświadcza, że</w:t>
      </w:r>
      <w:r>
        <w:rPr>
          <w:rFonts w:ascii="Arial" w:hAnsi="Arial" w:cs="Arial"/>
          <w:sz w:val="22"/>
          <w:szCs w:val="22"/>
        </w:rPr>
        <w:t> </w:t>
      </w:r>
      <w:r w:rsidRPr="005A5F46">
        <w:rPr>
          <w:rFonts w:ascii="Arial" w:hAnsi="Arial" w:cs="Arial"/>
          <w:sz w:val="22"/>
          <w:szCs w:val="22"/>
        </w:rPr>
        <w:t xml:space="preserve">ilekroć w dokumentach opisujących przedmiot zamówienia, zawarto odniesienie do norm, ocen technicznych, specyfikacji technicznych i systemów referencji technicznych, o których mowa w art. 101 ust. 1 pkt 2 oraz ust. 3 ustawy </w:t>
      </w:r>
      <w:proofErr w:type="spellStart"/>
      <w:r w:rsidRPr="005A5F46">
        <w:rPr>
          <w:rFonts w:ascii="Arial" w:hAnsi="Arial" w:cs="Arial"/>
          <w:sz w:val="22"/>
          <w:szCs w:val="22"/>
        </w:rPr>
        <w:t>Pzp</w:t>
      </w:r>
      <w:proofErr w:type="spellEnd"/>
      <w:r w:rsidRPr="005A5F46">
        <w:rPr>
          <w:rFonts w:ascii="Arial" w:hAnsi="Arial" w:cs="Arial"/>
          <w:sz w:val="22"/>
          <w:szCs w:val="22"/>
        </w:rPr>
        <w:t>, dopuszcza rozwiązania równoważne opisywanym, a odniesieniu takiemu towarzyszą wyrazy „lub równoważny”.</w:t>
      </w:r>
    </w:p>
    <w:sectPr w:rsidR="009D6F1F" w:rsidRPr="005A5F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5F46"/>
    <w:rsid w:val="00585E50"/>
    <w:rsid w:val="005A5F46"/>
    <w:rsid w:val="009D6F1F"/>
    <w:rsid w:val="009E5893"/>
    <w:rsid w:val="00D7236B"/>
    <w:rsid w:val="00F73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8A2432"/>
  <w15:chartTrackingRefBased/>
  <w15:docId w15:val="{43F71546-0F56-4E33-A787-15B293E7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A5F4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A5F4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A5F4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A5F4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A5F4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A5F4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A5F4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A5F4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A5F4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A5F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A5F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A5F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A5F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A5F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A5F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A5F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A5F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A5F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A5F4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A5F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A5F4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A5F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A5F4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A5F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A5F4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A5F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A5F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A5F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A5F4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5A5F4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629</Characters>
  <Application>Microsoft Office Word</Application>
  <DocSecurity>0</DocSecurity>
  <Lines>5</Lines>
  <Paragraphs>1</Paragraphs>
  <ScaleCrop>false</ScaleCrop>
  <Company/>
  <LinksUpToDate>false</LinksUpToDate>
  <CharactersWithSpaces>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Orłowska</dc:creator>
  <cp:keywords/>
  <dc:description/>
  <cp:lastModifiedBy>Anna Orłowska</cp:lastModifiedBy>
  <cp:revision>2</cp:revision>
  <dcterms:created xsi:type="dcterms:W3CDTF">2026-02-16T10:03:00Z</dcterms:created>
  <dcterms:modified xsi:type="dcterms:W3CDTF">2026-02-16T10:03:00Z</dcterms:modified>
</cp:coreProperties>
</file>